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B80F96" w:rsidRDefault="00007BFF">
      <w:pPr>
        <w:rPr>
          <w:rFonts w:asciiTheme="majorHAnsi" w:hAnsiTheme="majorHAnsi"/>
          <w:b/>
        </w:rPr>
      </w:pPr>
      <w:r w:rsidRPr="00B80F96">
        <w:rPr>
          <w:rFonts w:asciiTheme="majorHAnsi" w:hAnsiTheme="majorHAnsi"/>
          <w:b/>
        </w:rPr>
        <w:t>Program consultații</w:t>
      </w:r>
      <w:r w:rsidR="0014124F" w:rsidRPr="00B80F96">
        <w:rPr>
          <w:rFonts w:asciiTheme="majorHAnsi" w:hAnsiTheme="majorHAnsi"/>
          <w:b/>
        </w:rPr>
        <w:t xml:space="preserve"> </w:t>
      </w:r>
      <w:r w:rsidR="00C46149" w:rsidRPr="00B80F96">
        <w:rPr>
          <w:rFonts w:asciiTheme="majorHAnsi" w:hAnsiTheme="majorHAnsi"/>
          <w:b/>
        </w:rPr>
        <w:t>semestrul I</w:t>
      </w:r>
      <w:r w:rsidR="009A4BD3" w:rsidRPr="00B80F96">
        <w:rPr>
          <w:rFonts w:asciiTheme="majorHAnsi" w:hAnsiTheme="majorHAnsi"/>
          <w:b/>
        </w:rPr>
        <w:t>I</w:t>
      </w:r>
      <w:r w:rsidR="00B73EEE" w:rsidRPr="00B80F96">
        <w:rPr>
          <w:rFonts w:asciiTheme="majorHAnsi" w:hAnsiTheme="majorHAnsi"/>
          <w:b/>
        </w:rPr>
        <w:t xml:space="preserve"> </w:t>
      </w:r>
      <w:r w:rsidR="00B73EEE" w:rsidRPr="00B80F96">
        <w:rPr>
          <w:rFonts w:asciiTheme="majorHAnsi" w:hAnsiTheme="majorHAnsi"/>
          <w:b/>
        </w:rPr>
        <w:tab/>
        <w:t>An</w:t>
      </w:r>
      <w:r w:rsidR="00C46149" w:rsidRPr="00B80F96">
        <w:rPr>
          <w:rFonts w:asciiTheme="majorHAnsi" w:hAnsiTheme="majorHAnsi"/>
          <w:b/>
        </w:rPr>
        <w:t xml:space="preserve"> universitar 20</w:t>
      </w:r>
      <w:r w:rsidR="00D03A1F" w:rsidRPr="00B80F96">
        <w:rPr>
          <w:rFonts w:asciiTheme="majorHAnsi" w:hAnsiTheme="majorHAnsi"/>
          <w:b/>
        </w:rPr>
        <w:t>2</w:t>
      </w:r>
      <w:r w:rsidR="007950F3" w:rsidRPr="00B80F96">
        <w:rPr>
          <w:rFonts w:asciiTheme="majorHAnsi" w:hAnsiTheme="majorHAnsi"/>
          <w:b/>
        </w:rPr>
        <w:t>2</w:t>
      </w:r>
      <w:r w:rsidR="00C46149" w:rsidRPr="00B80F96">
        <w:rPr>
          <w:rFonts w:asciiTheme="majorHAnsi" w:hAnsiTheme="majorHAnsi"/>
          <w:b/>
        </w:rPr>
        <w:t>-20</w:t>
      </w:r>
      <w:r w:rsidR="00F67FF0" w:rsidRPr="00B80F96">
        <w:rPr>
          <w:rFonts w:asciiTheme="majorHAnsi" w:hAnsiTheme="majorHAnsi"/>
          <w:b/>
        </w:rPr>
        <w:t>2</w:t>
      </w:r>
      <w:r w:rsidR="007950F3" w:rsidRPr="00B80F96">
        <w:rPr>
          <w:rFonts w:asciiTheme="majorHAnsi" w:hAnsiTheme="majorHAnsi"/>
          <w:b/>
        </w:rPr>
        <w:t>3</w:t>
      </w:r>
    </w:p>
    <w:p w:rsidR="00B85DAB" w:rsidRPr="00B80F96" w:rsidRDefault="00B85DAB">
      <w:pPr>
        <w:rPr>
          <w:rFonts w:asciiTheme="majorHAnsi" w:hAnsiTheme="maj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"/>
        <w:gridCol w:w="2191"/>
        <w:gridCol w:w="1559"/>
        <w:gridCol w:w="1843"/>
        <w:gridCol w:w="2971"/>
      </w:tblGrid>
      <w:tr w:rsidR="00B80F96" w:rsidRPr="00B80F96" w:rsidTr="00B80F96">
        <w:tc>
          <w:tcPr>
            <w:tcW w:w="2689" w:type="dxa"/>
            <w:gridSpan w:val="2"/>
            <w:vAlign w:val="center"/>
          </w:tcPr>
          <w:p w:rsidR="00D45E95" w:rsidRPr="00B80F96" w:rsidRDefault="00D45E95" w:rsidP="00B80F96">
            <w:pPr>
              <w:spacing w:after="0"/>
              <w:jc w:val="center"/>
              <w:rPr>
                <w:rFonts w:asciiTheme="majorHAnsi" w:hAnsiTheme="majorHAnsi"/>
                <w:b/>
                <w:color w:val="7030A0"/>
                <w:highlight w:val="cyan"/>
              </w:rPr>
            </w:pPr>
            <w:r w:rsidRPr="00B80F96">
              <w:rPr>
                <w:rFonts w:asciiTheme="majorHAnsi" w:hAnsiTheme="majorHAnsi"/>
                <w:b/>
                <w:color w:val="7030A0"/>
                <w:highlight w:val="cyan"/>
              </w:rPr>
              <w:t>Nume si prenume cadru didactic</w:t>
            </w:r>
          </w:p>
        </w:tc>
        <w:tc>
          <w:tcPr>
            <w:tcW w:w="6373" w:type="dxa"/>
            <w:gridSpan w:val="3"/>
            <w:vAlign w:val="center"/>
          </w:tcPr>
          <w:p w:rsidR="00D45E95" w:rsidRPr="00B80F96" w:rsidRDefault="00BB0D15" w:rsidP="00B80F96">
            <w:pPr>
              <w:spacing w:after="0"/>
              <w:jc w:val="center"/>
              <w:rPr>
                <w:rFonts w:asciiTheme="majorHAnsi" w:hAnsiTheme="majorHAnsi"/>
                <w:b/>
                <w:color w:val="7030A0"/>
                <w:highlight w:val="cyan"/>
              </w:rPr>
            </w:pPr>
            <w:r w:rsidRPr="00B80F96">
              <w:rPr>
                <w:rFonts w:asciiTheme="majorHAnsi" w:hAnsiTheme="majorHAnsi"/>
                <w:b/>
                <w:color w:val="7030A0"/>
                <w:highlight w:val="cyan"/>
              </w:rPr>
              <w:t>CONSTANTIN DORU</w:t>
            </w:r>
          </w:p>
        </w:tc>
      </w:tr>
      <w:tr w:rsidR="00B80F96" w:rsidRPr="00B80F96" w:rsidTr="00B80F96">
        <w:tc>
          <w:tcPr>
            <w:tcW w:w="498" w:type="dxa"/>
            <w:vAlign w:val="center"/>
          </w:tcPr>
          <w:p w:rsidR="00D45E95" w:rsidRPr="00B80F96" w:rsidRDefault="00D45E95" w:rsidP="00B80F96">
            <w:pPr>
              <w:spacing w:after="0"/>
              <w:jc w:val="center"/>
              <w:rPr>
                <w:rFonts w:asciiTheme="majorHAnsi" w:hAnsiTheme="majorHAnsi"/>
                <w:b/>
                <w:color w:val="7030A0"/>
                <w:highlight w:val="yellow"/>
              </w:rPr>
            </w:pPr>
            <w:r w:rsidRPr="00B80F96">
              <w:rPr>
                <w:rFonts w:asciiTheme="majorHAnsi" w:hAnsiTheme="majorHAnsi"/>
                <w:b/>
                <w:color w:val="7030A0"/>
                <w:highlight w:val="yellow"/>
              </w:rPr>
              <w:t>Nr.</w:t>
            </w:r>
          </w:p>
        </w:tc>
        <w:tc>
          <w:tcPr>
            <w:tcW w:w="2191" w:type="dxa"/>
            <w:vAlign w:val="center"/>
          </w:tcPr>
          <w:p w:rsidR="00D45E95" w:rsidRPr="00B80F96" w:rsidRDefault="00D45E95" w:rsidP="00B80F96">
            <w:pPr>
              <w:spacing w:after="0"/>
              <w:jc w:val="center"/>
              <w:rPr>
                <w:rFonts w:asciiTheme="majorHAnsi" w:hAnsiTheme="majorHAnsi"/>
                <w:b/>
                <w:color w:val="7030A0"/>
                <w:highlight w:val="yellow"/>
              </w:rPr>
            </w:pPr>
            <w:r w:rsidRPr="00B80F96">
              <w:rPr>
                <w:rFonts w:asciiTheme="majorHAnsi" w:hAnsiTheme="majorHAnsi"/>
                <w:b/>
                <w:color w:val="7030A0"/>
                <w:highlight w:val="yellow"/>
              </w:rPr>
              <w:t>Disciplina</w:t>
            </w:r>
          </w:p>
        </w:tc>
        <w:tc>
          <w:tcPr>
            <w:tcW w:w="1559" w:type="dxa"/>
            <w:vAlign w:val="center"/>
          </w:tcPr>
          <w:p w:rsidR="00D45E95" w:rsidRPr="00B80F96" w:rsidRDefault="00D45E95" w:rsidP="00B80F96">
            <w:pPr>
              <w:spacing w:after="0"/>
              <w:jc w:val="center"/>
              <w:rPr>
                <w:rFonts w:asciiTheme="majorHAnsi" w:hAnsiTheme="majorHAnsi"/>
                <w:b/>
                <w:color w:val="7030A0"/>
                <w:highlight w:val="yellow"/>
              </w:rPr>
            </w:pPr>
            <w:r w:rsidRPr="00B80F96">
              <w:rPr>
                <w:rFonts w:asciiTheme="majorHAnsi" w:hAnsiTheme="majorHAnsi"/>
                <w:b/>
                <w:color w:val="7030A0"/>
                <w:highlight w:val="yellow"/>
              </w:rPr>
              <w:t>Program de studii,</w:t>
            </w:r>
          </w:p>
          <w:p w:rsidR="00D45E95" w:rsidRPr="00B80F96" w:rsidRDefault="00D45E95" w:rsidP="00B80F96">
            <w:pPr>
              <w:spacing w:after="0"/>
              <w:jc w:val="center"/>
              <w:rPr>
                <w:rFonts w:asciiTheme="majorHAnsi" w:hAnsiTheme="majorHAnsi"/>
                <w:b/>
                <w:color w:val="7030A0"/>
                <w:highlight w:val="yellow"/>
              </w:rPr>
            </w:pPr>
            <w:r w:rsidRPr="00B80F96">
              <w:rPr>
                <w:rFonts w:asciiTheme="majorHAnsi" w:hAnsiTheme="majorHAnsi"/>
                <w:b/>
                <w:color w:val="7030A0"/>
                <w:highlight w:val="yellow"/>
              </w:rPr>
              <w:t>an studii</w:t>
            </w:r>
          </w:p>
        </w:tc>
        <w:tc>
          <w:tcPr>
            <w:tcW w:w="1843" w:type="dxa"/>
            <w:vAlign w:val="center"/>
          </w:tcPr>
          <w:p w:rsidR="00D45E95" w:rsidRPr="00B80F96" w:rsidRDefault="00D45E95" w:rsidP="00B80F96">
            <w:pPr>
              <w:spacing w:after="0"/>
              <w:jc w:val="center"/>
              <w:rPr>
                <w:rFonts w:asciiTheme="majorHAnsi" w:hAnsiTheme="majorHAnsi"/>
                <w:b/>
                <w:color w:val="7030A0"/>
                <w:highlight w:val="yellow"/>
              </w:rPr>
            </w:pPr>
            <w:r w:rsidRPr="00B80F96">
              <w:rPr>
                <w:rFonts w:asciiTheme="majorHAnsi" w:hAnsiTheme="majorHAnsi"/>
                <w:b/>
                <w:color w:val="7030A0"/>
                <w:highlight w:val="yellow"/>
              </w:rPr>
              <w:t>Ziua pentru consultații si intervalul orar</w:t>
            </w:r>
          </w:p>
        </w:tc>
        <w:tc>
          <w:tcPr>
            <w:tcW w:w="2971" w:type="dxa"/>
            <w:vAlign w:val="center"/>
          </w:tcPr>
          <w:p w:rsidR="00D45E95" w:rsidRPr="00B80F96" w:rsidRDefault="00D45E95" w:rsidP="00B80F96">
            <w:pPr>
              <w:spacing w:after="0"/>
              <w:jc w:val="center"/>
              <w:rPr>
                <w:rFonts w:asciiTheme="majorHAnsi" w:hAnsiTheme="majorHAnsi"/>
                <w:b/>
                <w:color w:val="7030A0"/>
                <w:highlight w:val="yellow"/>
              </w:rPr>
            </w:pPr>
            <w:r w:rsidRPr="00B80F96">
              <w:rPr>
                <w:rFonts w:asciiTheme="majorHAnsi" w:hAnsiTheme="majorHAnsi"/>
                <w:b/>
                <w:color w:val="7030A0"/>
                <w:highlight w:val="yellow"/>
              </w:rPr>
              <w:t>Sala</w:t>
            </w:r>
          </w:p>
        </w:tc>
      </w:tr>
      <w:tr w:rsidR="00B80F96" w:rsidRPr="00B80F96" w:rsidTr="00B80F96">
        <w:tc>
          <w:tcPr>
            <w:tcW w:w="498" w:type="dxa"/>
            <w:vAlign w:val="center"/>
          </w:tcPr>
          <w:p w:rsidR="00D45E95" w:rsidRPr="00B80F96" w:rsidRDefault="00D45E95" w:rsidP="00B80F96">
            <w:pPr>
              <w:spacing w:after="0"/>
              <w:jc w:val="center"/>
              <w:rPr>
                <w:rFonts w:asciiTheme="majorHAnsi" w:hAnsiTheme="majorHAnsi"/>
                <w:color w:val="7030A0"/>
              </w:rPr>
            </w:pPr>
            <w:r w:rsidRPr="00B80F96">
              <w:rPr>
                <w:rFonts w:asciiTheme="majorHAnsi" w:hAnsiTheme="majorHAnsi"/>
                <w:color w:val="7030A0"/>
              </w:rPr>
              <w:t>1</w:t>
            </w:r>
          </w:p>
        </w:tc>
        <w:tc>
          <w:tcPr>
            <w:tcW w:w="2191" w:type="dxa"/>
            <w:vAlign w:val="center"/>
          </w:tcPr>
          <w:p w:rsidR="00D45E95" w:rsidRPr="00B80F96" w:rsidRDefault="00BB0D15" w:rsidP="00B80F96">
            <w:pPr>
              <w:spacing w:after="0"/>
              <w:jc w:val="center"/>
              <w:rPr>
                <w:rFonts w:asciiTheme="majorHAnsi" w:hAnsiTheme="majorHAnsi"/>
                <w:color w:val="7030A0"/>
              </w:rPr>
            </w:pPr>
            <w:r w:rsidRPr="00B80F96">
              <w:rPr>
                <w:rFonts w:asciiTheme="majorHAnsi" w:hAnsiTheme="majorHAnsi"/>
                <w:color w:val="7030A0"/>
              </w:rPr>
              <w:t>Programare logică și funcțională</w:t>
            </w:r>
          </w:p>
        </w:tc>
        <w:tc>
          <w:tcPr>
            <w:tcW w:w="1559" w:type="dxa"/>
            <w:vAlign w:val="center"/>
          </w:tcPr>
          <w:p w:rsidR="00D45E95" w:rsidRPr="00B80F96" w:rsidRDefault="00BB0D15" w:rsidP="00B80F96">
            <w:pPr>
              <w:spacing w:after="0"/>
              <w:jc w:val="center"/>
              <w:rPr>
                <w:rFonts w:asciiTheme="majorHAnsi" w:hAnsiTheme="majorHAnsi"/>
                <w:color w:val="7030A0"/>
              </w:rPr>
            </w:pPr>
            <w:r w:rsidRPr="00B80F96">
              <w:rPr>
                <w:rFonts w:asciiTheme="majorHAnsi" w:hAnsiTheme="majorHAnsi"/>
                <w:color w:val="7030A0"/>
              </w:rPr>
              <w:t>Calculatoare anul II</w:t>
            </w:r>
          </w:p>
        </w:tc>
        <w:tc>
          <w:tcPr>
            <w:tcW w:w="1843" w:type="dxa"/>
            <w:vAlign w:val="center"/>
          </w:tcPr>
          <w:p w:rsidR="008C380C" w:rsidRPr="00B80F96" w:rsidRDefault="00BB0D15" w:rsidP="00B80F96">
            <w:pPr>
              <w:spacing w:after="0"/>
              <w:jc w:val="center"/>
              <w:rPr>
                <w:rFonts w:asciiTheme="majorHAnsi" w:hAnsiTheme="majorHAnsi"/>
                <w:color w:val="7030A0"/>
              </w:rPr>
            </w:pPr>
            <w:r w:rsidRPr="00B80F96">
              <w:rPr>
                <w:rFonts w:asciiTheme="majorHAnsi" w:hAnsiTheme="majorHAnsi"/>
                <w:color w:val="7030A0"/>
              </w:rPr>
              <w:t>Vineri, 18-20</w:t>
            </w:r>
          </w:p>
        </w:tc>
        <w:tc>
          <w:tcPr>
            <w:tcW w:w="2971" w:type="dxa"/>
            <w:vAlign w:val="center"/>
          </w:tcPr>
          <w:p w:rsidR="00D03A1F" w:rsidRPr="00B80F96" w:rsidRDefault="00BB0D15" w:rsidP="00B80F96">
            <w:pPr>
              <w:spacing w:after="0"/>
              <w:jc w:val="center"/>
              <w:rPr>
                <w:rFonts w:asciiTheme="majorHAnsi" w:hAnsiTheme="majorHAnsi"/>
                <w:color w:val="7030A0"/>
              </w:rPr>
            </w:pPr>
            <w:r w:rsidRPr="00B80F96">
              <w:rPr>
                <w:rFonts w:asciiTheme="majorHAnsi" w:hAnsiTheme="majorHAnsi"/>
                <w:color w:val="7030A0"/>
              </w:rPr>
              <w:t>S216</w:t>
            </w:r>
          </w:p>
        </w:tc>
      </w:tr>
    </w:tbl>
    <w:p w:rsidR="00C46149" w:rsidRPr="00B80F96" w:rsidRDefault="00C46149">
      <w:pPr>
        <w:rPr>
          <w:rFonts w:asciiTheme="majorHAnsi" w:hAnsiTheme="majorHAnsi"/>
        </w:rPr>
      </w:pPr>
    </w:p>
    <w:sectPr w:rsidR="00C46149" w:rsidRPr="00B80F96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7BFF"/>
    <w:rsid w:val="000124AD"/>
    <w:rsid w:val="00027F9B"/>
    <w:rsid w:val="000315C8"/>
    <w:rsid w:val="00032BF5"/>
    <w:rsid w:val="000373CE"/>
    <w:rsid w:val="00046278"/>
    <w:rsid w:val="000938CD"/>
    <w:rsid w:val="000D25F8"/>
    <w:rsid w:val="00135C01"/>
    <w:rsid w:val="0014124F"/>
    <w:rsid w:val="001774B3"/>
    <w:rsid w:val="00191723"/>
    <w:rsid w:val="001B2EA2"/>
    <w:rsid w:val="001C0BA0"/>
    <w:rsid w:val="00210A02"/>
    <w:rsid w:val="002166DC"/>
    <w:rsid w:val="0023505C"/>
    <w:rsid w:val="002927F6"/>
    <w:rsid w:val="002D3820"/>
    <w:rsid w:val="00303D4D"/>
    <w:rsid w:val="0032035C"/>
    <w:rsid w:val="00351C35"/>
    <w:rsid w:val="00375678"/>
    <w:rsid w:val="003F1ADE"/>
    <w:rsid w:val="00406BDE"/>
    <w:rsid w:val="00492509"/>
    <w:rsid w:val="004C3FC0"/>
    <w:rsid w:val="00544C00"/>
    <w:rsid w:val="005569BA"/>
    <w:rsid w:val="005948E1"/>
    <w:rsid w:val="00613AEB"/>
    <w:rsid w:val="00667648"/>
    <w:rsid w:val="006F2C52"/>
    <w:rsid w:val="00747B81"/>
    <w:rsid w:val="007950F3"/>
    <w:rsid w:val="007E164E"/>
    <w:rsid w:val="007E39D5"/>
    <w:rsid w:val="008549D9"/>
    <w:rsid w:val="00860456"/>
    <w:rsid w:val="00884922"/>
    <w:rsid w:val="008B4DF6"/>
    <w:rsid w:val="008C19AC"/>
    <w:rsid w:val="008C380C"/>
    <w:rsid w:val="008C7691"/>
    <w:rsid w:val="008D7F34"/>
    <w:rsid w:val="00902EE6"/>
    <w:rsid w:val="00917C4E"/>
    <w:rsid w:val="00953DC6"/>
    <w:rsid w:val="009A4BD3"/>
    <w:rsid w:val="009B604D"/>
    <w:rsid w:val="00A309AC"/>
    <w:rsid w:val="00A40342"/>
    <w:rsid w:val="00A8476B"/>
    <w:rsid w:val="00AA7027"/>
    <w:rsid w:val="00AB3A40"/>
    <w:rsid w:val="00AC0411"/>
    <w:rsid w:val="00B0656C"/>
    <w:rsid w:val="00B273CA"/>
    <w:rsid w:val="00B73EEE"/>
    <w:rsid w:val="00B802AB"/>
    <w:rsid w:val="00B80F96"/>
    <w:rsid w:val="00B810A7"/>
    <w:rsid w:val="00B85DAB"/>
    <w:rsid w:val="00BB06A3"/>
    <w:rsid w:val="00BB0D15"/>
    <w:rsid w:val="00BF68BD"/>
    <w:rsid w:val="00C46149"/>
    <w:rsid w:val="00C52A21"/>
    <w:rsid w:val="00C95A01"/>
    <w:rsid w:val="00CA5F0E"/>
    <w:rsid w:val="00CC4F83"/>
    <w:rsid w:val="00CF1DC1"/>
    <w:rsid w:val="00CF78A1"/>
    <w:rsid w:val="00D00728"/>
    <w:rsid w:val="00D03A1F"/>
    <w:rsid w:val="00D3033C"/>
    <w:rsid w:val="00D45E95"/>
    <w:rsid w:val="00DE36A7"/>
    <w:rsid w:val="00DF411D"/>
    <w:rsid w:val="00E30C75"/>
    <w:rsid w:val="00E54114"/>
    <w:rsid w:val="00E7459A"/>
    <w:rsid w:val="00EA6275"/>
    <w:rsid w:val="00EE15CC"/>
    <w:rsid w:val="00F075C6"/>
    <w:rsid w:val="00F16614"/>
    <w:rsid w:val="00F53C8C"/>
    <w:rsid w:val="00F67FF0"/>
    <w:rsid w:val="00F75BAF"/>
    <w:rsid w:val="00FB6795"/>
    <w:rsid w:val="00FD3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C8FE6-2ED0-4C15-BC05-BB2537F99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2023-03-29T10:08:00Z</dcterms:created>
  <dcterms:modified xsi:type="dcterms:W3CDTF">2023-03-29T10:08:00Z</dcterms:modified>
</cp:coreProperties>
</file>